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97C" w:rsidRPr="00A8597C" w:rsidRDefault="00A8597C" w:rsidP="00A8597C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val="ru-RU" w:eastAsia="ru-RU" w:bidi="ar-SA"/>
        </w:rPr>
      </w:pPr>
      <w:r w:rsidRPr="00A8597C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>Мақсаты: </w:t>
      </w:r>
      <w:r w:rsidRPr="00A859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 w:bidi="ar-SA"/>
        </w:rPr>
        <w:t>ТОПЫРАҚТЫ АГРОХИМИЯЛЫҚ ТАЛДАУ</w:t>
      </w: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br/>
      </w: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br/>
      </w:r>
      <w:r w:rsidRPr="00A8597C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 xml:space="preserve">Жұмыс </w:t>
      </w:r>
      <w:proofErr w:type="spellStart"/>
      <w:r w:rsidRPr="00A8597C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>барысы</w:t>
      </w:r>
      <w:proofErr w:type="spellEnd"/>
      <w:r w:rsidRPr="00A8597C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>:</w:t>
      </w: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 Топырақты талдаудың зертханалық әдістері оның құрамындағы өсімдіктің өсіп-жетілуіне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пайдалы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және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з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и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-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янды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әсер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ететін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қосылыстардың түрлерінің мөлшерін анықтау үшін маңызды рөл атқарады. Топырақты агрохимиялық талдаудың мәліметтерін тыңайтқыш қолдануға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байланысты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мәселелерді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шешуде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пайдалануға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о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-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лады. Өйткені топырақтың агрохимиялық қасиеттерін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еске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-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ру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және құрамындағы қоректік заттардың өсімдікке сіңімді түрлерінің мөлшерін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білу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тыңайтқышты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тиімді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қолдануға көмектеседі.</w:t>
      </w:r>
    </w:p>
    <w:p w:rsidR="00A8597C" w:rsidRPr="00A8597C" w:rsidRDefault="00A8597C" w:rsidP="00A85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</w:pP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Агрохимиялық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талдауда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топырақ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типіне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қарай қоректік заттардың әртүрлі формаларының мөлшерін анықтау үшін химиялық тәсілдерді қолданады. Топырақты агрохимиялық талдаудың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басты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мақсаты:</w:t>
      </w:r>
    </w:p>
    <w:p w:rsidR="00A8597C" w:rsidRPr="00A8597C" w:rsidRDefault="00A8597C" w:rsidP="00A85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</w:pP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1. Химиялық </w:t>
      </w:r>
      <w:hyperlink r:id="rId4" w:history="1">
        <w:r w:rsidRPr="00A8597C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lang w:val="ru-RU" w:eastAsia="ru-RU" w:bidi="ar-SA"/>
          </w:rPr>
          <w:t xml:space="preserve">жолмен </w:t>
        </w:r>
        <w:proofErr w:type="spellStart"/>
        <w:r w:rsidRPr="00A8597C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lang w:val="ru-RU" w:eastAsia="ru-RU" w:bidi="ar-SA"/>
          </w:rPr>
          <w:t>талдау</w:t>
        </w:r>
        <w:proofErr w:type="spellEnd"/>
        <w:r w:rsidRPr="00A8597C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lang w:val="ru-RU" w:eastAsia="ru-RU" w:bidi="ar-SA"/>
          </w:rPr>
          <w:t xml:space="preserve"> арқылы өсімдік</w:t>
        </w:r>
      </w:hyperlink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, топырақ және тыңайтқыштардың өзара әрекеттесу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процестерінде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өте маңызды 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өл атқаратын топырақтың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негізгі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қасиеттерін жан-жақты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зерттеуге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болады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.</w:t>
      </w:r>
    </w:p>
    <w:p w:rsidR="00A8597C" w:rsidRPr="00A8597C" w:rsidRDefault="00A8597C" w:rsidP="00A85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</w:pP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2. Топырақтың сіңіру кешенінің (топырақ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реакциясы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, сіңі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ілген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негіздер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жиынтығы,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негізбен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қанығу дәрежесі) қасиеттерін анықтайды. Оның 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м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әліметтерін топырақты химиялық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жолмен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мелиорациялауда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пайдаланады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.</w:t>
      </w:r>
    </w:p>
    <w:p w:rsidR="00A8597C" w:rsidRPr="00A8597C" w:rsidRDefault="00A8597C" w:rsidP="00A85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</w:pP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3. Агрохимиялық талдаудың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арнаулы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әдістерін қолдану топырақтың 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ты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ңайтқыштармен әрекеттесу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процестерін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және қоректік заттардың өзгеру заңдылықтарын тереңірек ұғынуға мүмкіндік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береді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.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Мысалы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, әрбір топырақтағы фосфор тыңайтқышының өзгеру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процестерін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жан-жақты </w:t>
      </w:r>
      <w:hyperlink r:id="rId5" w:history="1">
        <w:r w:rsidRPr="00A8597C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lang w:val="ru-RU" w:eastAsia="ru-RU" w:bidi="ar-SA"/>
          </w:rPr>
          <w:t xml:space="preserve">зерттеу оның </w:t>
        </w:r>
        <w:proofErr w:type="spellStart"/>
        <w:r w:rsidRPr="00A8597C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lang w:val="ru-RU" w:eastAsia="ru-RU" w:bidi="ar-SA"/>
          </w:rPr>
          <w:t>формасын</w:t>
        </w:r>
        <w:proofErr w:type="spellEnd"/>
      </w:hyperlink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,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дозасын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, беру әдісі мен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мерзімін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белгілеуде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тек қана фосфордың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жылжымалы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тү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інің 188 189 мөлшерін анықтау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жеткіліксіз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екенін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көрсетеді.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Сондай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- ақ топырақ құрамындағы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минералды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фосфаттардың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жеке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фракцияларында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анықтау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керек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.</w:t>
      </w:r>
    </w:p>
    <w:p w:rsidR="00A8597C" w:rsidRPr="00A8597C" w:rsidRDefault="00A8597C" w:rsidP="00A85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</w:pP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4. Топырақтың қоректік заттарының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режимі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мен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д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и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-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намикасын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зерттеуде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азот, фосфор, калий және басқа элементтердің қосылыстарының әртүрлі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топтарын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анықтаудың маңызы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зор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.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Ол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үшін атомды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қ-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абсорбциялық, </w:t>
      </w:r>
      <w:hyperlink r:id="rId6" w:history="1">
        <w:r w:rsidRPr="00A8597C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lang w:val="ru-RU" w:eastAsia="ru-RU" w:bidi="ar-SA"/>
          </w:rPr>
          <w:t>рентген-флуоресценттік</w:t>
        </w:r>
      </w:hyperlink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, атомдық-эмиссиялық әдістерді қолданудан дәлдігі жоғары мәліметтер алуға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болады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.</w:t>
      </w:r>
    </w:p>
    <w:p w:rsidR="00A8597C" w:rsidRPr="00A8597C" w:rsidRDefault="00A8597C" w:rsidP="00A85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</w:pP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5. Топырақты агрохимиялық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талдаумен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агротехникалық тәсілдердің оның құнарлылығына әсерін анықтайды.</w:t>
      </w:r>
    </w:p>
    <w:p w:rsidR="00A8597C" w:rsidRPr="00A8597C" w:rsidRDefault="00A8597C" w:rsidP="00A85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</w:pP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6. Топырақты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талдау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нәтижелерін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егіс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алқаптарының дақылдарының тыңайтқыштың құрамындағы қоректік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за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-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тарды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пайдалануын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анықтауда және тыңайтқыш қолдану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жоспарын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дайындауда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пайдаланады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.</w:t>
      </w:r>
    </w:p>
    <w:p w:rsidR="00A8597C" w:rsidRPr="00A8597C" w:rsidRDefault="00A8597C" w:rsidP="00A8597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</w:pP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7. Топырақ үлгілерін химиялық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жолмен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талдау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өсімдіктің әртүрлі тыңайтқ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ыш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қа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реакциясын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анықтауға көмектеседі. Топырақтағы қоректік заттардың құрамына өсімдік қалдығының күлінде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кездесетін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биоэлементтер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де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зор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әсер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етеді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. Сондықтан, өсімдік қалдықтарының күліне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талдау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жасаудың маңызы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зор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. Топырақтағы өсімдік қалдықтарын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талдау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арқылы олардың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минералдануы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және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гуминденуі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нәтижесінде элементтердің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босау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ретін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біледі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. Химиялық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талдау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арқылы топырақтың минералдық және органикалық құрамын,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коллоидтар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мен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алмаспайтын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элементтердің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иондарын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да анықтайды.</w:t>
      </w:r>
      <w:r w:rsidRPr="00A8597C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 xml:space="preserve"> Зетханалық сабақ</w:t>
      </w:r>
    </w:p>
    <w:p w:rsidR="00B12FF8" w:rsidRPr="00836799" w:rsidRDefault="00A8597C" w:rsidP="00A8597C">
      <w:pPr>
        <w:rPr>
          <w:lang w:val="ru-RU"/>
        </w:rPr>
      </w:pP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lastRenderedPageBreak/>
        <w:br/>
      </w: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br/>
      </w:r>
      <w:r w:rsidRPr="00A8597C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>Мақсаты: </w:t>
      </w:r>
      <w:r w:rsidRPr="00A859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 w:bidi="ar-SA"/>
        </w:rPr>
        <w:t xml:space="preserve">Топырақ құрамындағы қоректік </w:t>
      </w:r>
      <w:proofErr w:type="spellStart"/>
      <w:r w:rsidRPr="00A859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 w:bidi="ar-SA"/>
        </w:rPr>
        <w:t>элементтер</w:t>
      </w:r>
      <w:proofErr w:type="spellEnd"/>
      <w:r w:rsidRPr="00A859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 w:bidi="ar-SA"/>
        </w:rPr>
        <w:t xml:space="preserve"> қосылыстарының түрлері және олардың мөлшерін анықтау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br/>
      </w: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br/>
      </w:r>
      <w:r w:rsidRPr="00A8597C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>Ж</w:t>
      </w:r>
      <w:proofErr w:type="gramEnd"/>
      <w:r w:rsidRPr="00A8597C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 xml:space="preserve">ұмыс </w:t>
      </w:r>
      <w:proofErr w:type="spellStart"/>
      <w:r w:rsidRPr="00A8597C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>барысы</w:t>
      </w:r>
      <w:proofErr w:type="spellEnd"/>
      <w:r w:rsidRPr="00A8597C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>:</w:t>
      </w: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 Топырақтың агрохимиялық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талдау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нәтижелерін дұрыс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пайдалану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үшін оның құрамындағы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негізгі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қоректік элементтердің қосылыстарының түрлері мен 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м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өлшерін білудің маңызы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зор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.</w:t>
      </w: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br/>
      </w: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br/>
      </w:r>
      <w:r w:rsidRPr="00A8597C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>Азот</w:t>
      </w: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 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өсімдік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үшін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негізгі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қоректік элементтердің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бірі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. Топырақтағы азоттың 5%-ы гумус құрамында бол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а-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. Азоттың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жалпы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қоры органикалық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заттар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мен гумус 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м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өлшеріне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тікелей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байланысты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. Қазақстан топырағының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жыртылатын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қабатында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жалпы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азот мөлшері 0,05%-дан 0,5%-ға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дейін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ауытқып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отырады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. Азоттың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жылжымалы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формасына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жеңі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л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ыдырайтың азот қосылыстары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жатады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. Жеңіл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ыдырайтын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азот қосылыстары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дегеніміз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топырақ құрамындағы аммоний, нитрат иондарының тұздары мен жақын аралық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мерзімде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минералды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күйге 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ауысу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ға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бейім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азотты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органикалық заттардың (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амидтер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мен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аминдер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) жиынтығы. Жеңіл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ыдырайтын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азот өсімдіктің азоттық қорегі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н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ің көзі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болып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саналады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және оның мөлшері көктемнен күзге қарай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азаяды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. Ал өсімдіктің қоректеуіне қажетті мин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е-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ралды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азот қосылыстары (аммоний мен нитрат иондарының тұздары) органикалық заттардың биохимиялық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жолмен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ыдырауынан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түзіледі. Олардың </w:t>
      </w:r>
      <w:hyperlink r:id="rId7" w:history="1">
        <w:r w:rsidRPr="00A8597C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lang w:val="ru-RU" w:eastAsia="ru-RU" w:bidi="ar-SA"/>
          </w:rPr>
          <w:t>мөлшері топырақ реакция- сына</w:t>
        </w:r>
      </w:hyperlink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,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температурасына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, ылғалдылығына, </w:t>
      </w:r>
      <w:hyperlink r:id="rId8" w:history="1">
        <w:r w:rsidRPr="00A8597C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lang w:val="ru-RU" w:eastAsia="ru-RU" w:bidi="ar-SA"/>
          </w:rPr>
          <w:t>агротехникалық шараларға</w:t>
        </w:r>
      </w:hyperlink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, қолданылатын тыңайтқыш түріне қарай өзгеріп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отырады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.</w:t>
      </w: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br/>
      </w:r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br/>
      </w:r>
      <w:r w:rsidRPr="00A8597C">
        <w:rPr>
          <w:rFonts w:ascii="Times New Roman" w:eastAsia="Times New Roman" w:hAnsi="Times New Roman" w:cs="Times New Roman"/>
          <w:b/>
          <w:bCs/>
          <w:i w:val="0"/>
          <w:iCs w:val="0"/>
          <w:color w:val="000000"/>
          <w:sz w:val="24"/>
          <w:szCs w:val="24"/>
          <w:lang w:val="ru-RU" w:eastAsia="ru-RU" w:bidi="ar-SA"/>
        </w:rPr>
        <w:t>Фосфор 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өсімдік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тіршілігіне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қажет, ә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і маңызды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биогендік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элемент. Топырақтағы фосфордың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жалпы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мөлшері оның механикалық құрамы мен органикалық заттардың қорына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байланысты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0,01 -0,2% аралығында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болады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. Топырақта фосфор түрлі органикалық және минералдық қосылыстар құрамына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енеді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. Фосфордың минералдық қосылыстарына апатит, фосфорит,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темі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</w:t>
      </w:r>
      <w:proofErr w:type="spellEnd"/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, </w:t>
      </w:r>
      <w:hyperlink r:id="rId9" w:history="1">
        <w:r w:rsidRPr="00A8597C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lang w:val="ru-RU" w:eastAsia="ru-RU" w:bidi="ar-SA"/>
          </w:rPr>
          <w:t>алюминий</w:t>
        </w:r>
      </w:hyperlink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, кальций, магний тұздары, органикалық фосфорға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нуклеопротеидтер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, </w:t>
      </w:r>
      <w:hyperlink r:id="rId10" w:history="1">
        <w:r w:rsidRPr="00A8597C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lang w:val="ru-RU" w:eastAsia="ru-RU" w:bidi="ar-SA"/>
          </w:rPr>
          <w:t>нуклеин қышқылдары</w:t>
        </w:r>
      </w:hyperlink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, қант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фосфаттары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, фитин,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фосфатидтер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жата-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. Фосфордың бұл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екі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тү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інің мөлшері мен арақатынасы топырақ түріне қарай өзгеріп тұрады (34-кесте). Минералдық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фосфаттар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құрамы топырақ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типіне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ба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й-</w:t>
      </w:r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ланысты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өзгереді. Ғалымдар топырақта фосфордың мине-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ралды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қосылыстарының 200 түрі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кездесетінін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анықтады.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Карбонатты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топырақта кальций,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реакциясы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 </w:t>
      </w:r>
      <w:hyperlink r:id="rId11" w:history="1">
        <w:r w:rsidRPr="00A8597C">
          <w:rPr>
            <w:rFonts w:ascii="Times New Roman" w:eastAsia="Times New Roman" w:hAnsi="Times New Roman" w:cs="Times New Roman"/>
            <w:i w:val="0"/>
            <w:iCs w:val="0"/>
            <w:color w:val="0000FF"/>
            <w:sz w:val="24"/>
            <w:szCs w:val="24"/>
            <w:lang w:val="ru-RU" w:eastAsia="ru-RU" w:bidi="ar-SA"/>
          </w:rPr>
          <w:t>әлсіз қышқыл топырақта кальций</w:t>
        </w:r>
      </w:hyperlink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, алюминий,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темі</w:t>
      </w:r>
      <w:proofErr w:type="gram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р</w:t>
      </w:r>
      <w:proofErr w:type="spellEnd"/>
      <w:proofErr w:type="gram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, ал қышқыл топырақта алюминий мен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темір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фосфаттары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 xml:space="preserve"> басымырақ </w:t>
      </w:r>
      <w:proofErr w:type="spellStart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болады</w:t>
      </w:r>
      <w:proofErr w:type="spellEnd"/>
      <w:r w:rsidRPr="00A8597C">
        <w:rPr>
          <w:rFonts w:ascii="Times New Roman" w:eastAsia="Times New Roman" w:hAnsi="Times New Roman" w:cs="Times New Roman"/>
          <w:i w:val="0"/>
          <w:iCs w:val="0"/>
          <w:color w:val="000000"/>
          <w:sz w:val="24"/>
          <w:szCs w:val="24"/>
          <w:lang w:val="ru-RU" w:eastAsia="ru-RU" w:bidi="ar-SA"/>
        </w:rPr>
        <w:t>.</w:t>
      </w:r>
    </w:p>
    <w:sectPr w:rsidR="00B12FF8" w:rsidRPr="00836799" w:rsidSect="00B12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savePreviewPicture/>
  <w:compat/>
  <w:rsids>
    <w:rsidRoot w:val="00A8597C"/>
    <w:rsid w:val="006070B4"/>
    <w:rsid w:val="00727B99"/>
    <w:rsid w:val="008167A0"/>
    <w:rsid w:val="00836799"/>
    <w:rsid w:val="00A8597C"/>
    <w:rsid w:val="00B12FF8"/>
    <w:rsid w:val="00D74B79"/>
    <w:rsid w:val="00DA5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7A0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8167A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67A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67A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67A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67A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67A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67A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67A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67A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67A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167A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8167A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8167A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8167A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8167A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8167A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8167A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167A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8167A0"/>
    <w:rPr>
      <w:b/>
      <w:bCs/>
      <w:spacing w:val="0"/>
    </w:rPr>
  </w:style>
  <w:style w:type="character" w:styleId="a9">
    <w:name w:val="Emphasis"/>
    <w:uiPriority w:val="20"/>
    <w:qFormat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link w:val="ab"/>
    <w:uiPriority w:val="1"/>
    <w:qFormat/>
    <w:rsid w:val="008167A0"/>
    <w:pPr>
      <w:spacing w:after="0" w:line="240" w:lineRule="auto"/>
    </w:pPr>
  </w:style>
  <w:style w:type="paragraph" w:styleId="ac">
    <w:name w:val="List Paragraph"/>
    <w:basedOn w:val="a"/>
    <w:uiPriority w:val="34"/>
    <w:qFormat/>
    <w:rsid w:val="008167A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167A0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8167A0"/>
    <w:rPr>
      <w:color w:val="943634" w:themeColor="accent2" w:themeShade="BF"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8167A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e">
    <w:name w:val="Выделенная цитата Знак"/>
    <w:basedOn w:val="a0"/>
    <w:link w:val="ad"/>
    <w:uiPriority w:val="30"/>
    <w:rsid w:val="008167A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f">
    <w:name w:val="Subtle Emphasis"/>
    <w:uiPriority w:val="19"/>
    <w:qFormat/>
    <w:rsid w:val="008167A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0">
    <w:name w:val="Intense Emphasis"/>
    <w:uiPriority w:val="21"/>
    <w:qFormat/>
    <w:rsid w:val="008167A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1">
    <w:name w:val="Subtle Reference"/>
    <w:uiPriority w:val="31"/>
    <w:qFormat/>
    <w:rsid w:val="008167A0"/>
    <w:rPr>
      <w:i/>
      <w:iCs/>
      <w:smallCaps/>
      <w:color w:val="C0504D" w:themeColor="accent2"/>
      <w:u w:color="C0504D" w:themeColor="accent2"/>
    </w:rPr>
  </w:style>
  <w:style w:type="character" w:styleId="af2">
    <w:name w:val="Intense Reference"/>
    <w:uiPriority w:val="32"/>
    <w:qFormat/>
    <w:rsid w:val="008167A0"/>
    <w:rPr>
      <w:b/>
      <w:bCs/>
      <w:i/>
      <w:iCs/>
      <w:smallCaps/>
      <w:color w:val="C0504D" w:themeColor="accent2"/>
      <w:u w:color="C0504D" w:themeColor="accent2"/>
    </w:rPr>
  </w:style>
  <w:style w:type="character" w:styleId="af3">
    <w:name w:val="Book Title"/>
    <w:uiPriority w:val="33"/>
    <w:qFormat/>
    <w:rsid w:val="008167A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8167A0"/>
    <w:pPr>
      <w:outlineLvl w:val="9"/>
    </w:pPr>
  </w:style>
  <w:style w:type="character" w:customStyle="1" w:styleId="ab">
    <w:name w:val="Без интервала Знак"/>
    <w:basedOn w:val="a0"/>
    <w:link w:val="aa"/>
    <w:uiPriority w:val="1"/>
    <w:rsid w:val="008167A0"/>
    <w:rPr>
      <w:i/>
      <w:iCs/>
      <w:sz w:val="20"/>
      <w:szCs w:val="20"/>
    </w:rPr>
  </w:style>
  <w:style w:type="paragraph" w:styleId="af5">
    <w:name w:val="Normal (Web)"/>
    <w:basedOn w:val="a"/>
    <w:uiPriority w:val="99"/>
    <w:semiHidden/>
    <w:unhideWhenUsed/>
    <w:rsid w:val="00A85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 w:val="0"/>
      <w:iCs w:val="0"/>
      <w:sz w:val="24"/>
      <w:szCs w:val="24"/>
      <w:lang w:val="ru-RU" w:eastAsia="ru-RU" w:bidi="ar-SA"/>
    </w:rPr>
  </w:style>
  <w:style w:type="character" w:styleId="af6">
    <w:name w:val="Hyperlink"/>
    <w:basedOn w:val="a0"/>
    <w:uiPriority w:val="99"/>
    <w:semiHidden/>
    <w:unhideWhenUsed/>
    <w:rsid w:val="00A8597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458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gime.org/bakterialdi-tiajtishtardi-a-sh-daildarina-oldanu-tesilderi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ngime.org/142-jalpi-bilim-beretin-mektepti-7-a-sinip-oushilari-dajindafa.htm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ngime.org/j-rentgen-seuleleri-bgingi-sabata-rentgen-seulelerini-pajda-bo.html" TargetMode="External"/><Relationship Id="rId11" Type="http://schemas.openxmlformats.org/officeDocument/2006/relationships/hyperlink" Target="https://engime.org/soj-tairibi-anni-buferlik-jjesi-orindafan-abdullaeva-s-ekimbek.html" TargetMode="External"/><Relationship Id="rId5" Type="http://schemas.openxmlformats.org/officeDocument/2006/relationships/hyperlink" Target="https://engime.org/sabati-tairibi-zertteu-jmisini-jjesi-jene-oni-rilimi.html" TargetMode="External"/><Relationship Id="rId10" Type="http://schemas.openxmlformats.org/officeDocument/2006/relationships/hyperlink" Target="https://engime.org/i-nuklein-ishildari-turali-jalpi-tsinik-ii-nuklein-ishildarini.html" TargetMode="External"/><Relationship Id="rId4" Type="http://schemas.openxmlformats.org/officeDocument/2006/relationships/hyperlink" Target="https://engime.org/sabati-masati-a-leksikali-jolmen-jasalfan-tuindi-sozder-turali.html" TargetMode="External"/><Relationship Id="rId9" Type="http://schemas.openxmlformats.org/officeDocument/2006/relationships/hyperlink" Target="https://engime.org/sabati-tri-jaa-saba-penarali-bajlanis-geografiya-jaratilistanu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859</Words>
  <Characters>4902</Characters>
  <Application>Microsoft Office Word</Application>
  <DocSecurity>0</DocSecurity>
  <Lines>40</Lines>
  <Paragraphs>11</Paragraphs>
  <ScaleCrop>false</ScaleCrop>
  <Company/>
  <LinksUpToDate>false</LinksUpToDate>
  <CharactersWithSpaces>5750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2020-08-31T21:03:00Z</dcterms:created>
  <dcterms:modified xsi:type="dcterms:W3CDTF">2020-08-31T21:03:00Z</dcterms:modified>
</cp:coreProperties>
</file>